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8B" w:rsidRDefault="0096578B" w:rsidP="0096578B">
      <w:pPr>
        <w:tabs>
          <w:tab w:val="left" w:pos="4820"/>
          <w:tab w:val="left" w:pos="6096"/>
        </w:tabs>
        <w:rPr>
          <w:b/>
          <w:bCs/>
        </w:rPr>
      </w:pPr>
      <w:r>
        <w:rPr>
          <w:b/>
          <w:bCs/>
        </w:rPr>
        <w:t xml:space="preserve">«Согласовано»                                                                   «Утверждаю»       </w:t>
      </w:r>
    </w:p>
    <w:p w:rsidR="0096578B" w:rsidRDefault="0096578B" w:rsidP="0096578B">
      <w:r>
        <w:t>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комитета                                                   Директор МОБУ СОШ</w:t>
      </w:r>
    </w:p>
    <w:p w:rsidR="0096578B" w:rsidRDefault="0096578B" w:rsidP="0096578B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_______ </w:t>
      </w:r>
      <w:proofErr w:type="spellStart"/>
      <w:r>
        <w:rPr>
          <w:color w:val="000000"/>
          <w:spacing w:val="-1"/>
          <w:w w:val="123"/>
        </w:rPr>
        <w:t>Габдрафикова</w:t>
      </w:r>
      <w:proofErr w:type="spellEnd"/>
      <w:r>
        <w:rPr>
          <w:color w:val="000000"/>
          <w:spacing w:val="-1"/>
          <w:w w:val="123"/>
        </w:rPr>
        <w:t xml:space="preserve"> А.Р.                       им. М.Х. Губайдуллина </w:t>
      </w:r>
    </w:p>
    <w:p w:rsidR="0096578B" w:rsidRDefault="0096578B" w:rsidP="0096578B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 с. Уршакбашкарамалы</w:t>
      </w:r>
    </w:p>
    <w:p w:rsidR="0096578B" w:rsidRDefault="0096578B" w:rsidP="0096578B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_______ Г.М. </w:t>
      </w:r>
      <w:proofErr w:type="spellStart"/>
      <w:r>
        <w:rPr>
          <w:color w:val="000000"/>
          <w:spacing w:val="-1"/>
          <w:w w:val="123"/>
        </w:rPr>
        <w:t>Ахмаев</w:t>
      </w:r>
      <w:proofErr w:type="spellEnd"/>
    </w:p>
    <w:p w:rsidR="0096578B" w:rsidRDefault="0096578B" w:rsidP="0096578B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Пр.№ 123 от 29 декабря 2018 г.</w:t>
      </w:r>
    </w:p>
    <w:p w:rsidR="0096578B" w:rsidRDefault="0096578B" w:rsidP="0096578B">
      <w:pPr>
        <w:shd w:val="clear" w:color="auto" w:fill="FFFFFF"/>
        <w:ind w:right="490"/>
        <w:rPr>
          <w:color w:val="000000"/>
          <w:spacing w:val="-1"/>
          <w:w w:val="123"/>
        </w:rPr>
      </w:pPr>
    </w:p>
    <w:p w:rsidR="0096578B" w:rsidRDefault="0096578B" w:rsidP="0096578B">
      <w:pPr>
        <w:jc w:val="center"/>
        <w:rPr>
          <w:b/>
        </w:rPr>
      </w:pPr>
      <w:r>
        <w:rPr>
          <w:b/>
        </w:rPr>
        <w:t>Инструкция</w:t>
      </w:r>
    </w:p>
    <w:p w:rsidR="0096578B" w:rsidRDefault="0096578B" w:rsidP="0096578B">
      <w:pPr>
        <w:jc w:val="center"/>
        <w:rPr>
          <w:b/>
        </w:rPr>
      </w:pPr>
      <w:r>
        <w:rPr>
          <w:b/>
        </w:rPr>
        <w:t>по охране труда при проведении занятий в кабинетах</w:t>
      </w:r>
    </w:p>
    <w:p w:rsidR="0096578B" w:rsidRDefault="0096578B" w:rsidP="0096578B">
      <w:pPr>
        <w:jc w:val="center"/>
        <w:rPr>
          <w:b/>
        </w:rPr>
      </w:pPr>
      <w:r>
        <w:rPr>
          <w:b/>
        </w:rPr>
        <w:t>начальных классов, математического и гуманитарного циклов</w:t>
      </w:r>
    </w:p>
    <w:p w:rsidR="0096578B" w:rsidRDefault="0096578B" w:rsidP="0096578B">
      <w:pPr>
        <w:jc w:val="center"/>
        <w:rPr>
          <w:b/>
        </w:rPr>
      </w:pPr>
      <w:r>
        <w:rPr>
          <w:b/>
        </w:rPr>
        <w:t>ИОТ - 016 - 2018</w:t>
      </w:r>
    </w:p>
    <w:p w:rsidR="0096578B" w:rsidRDefault="0096578B" w:rsidP="0096578B">
      <w:pPr>
        <w:spacing w:after="120"/>
        <w:jc w:val="center"/>
        <w:rPr>
          <w:b/>
        </w:rPr>
      </w:pPr>
      <w:r>
        <w:rPr>
          <w:b/>
        </w:rPr>
        <w:t>1. Общие требования безопасности</w:t>
      </w:r>
    </w:p>
    <w:p w:rsidR="0096578B" w:rsidRDefault="0096578B" w:rsidP="0096578B">
      <w:pPr>
        <w:jc w:val="both"/>
      </w:pPr>
      <w:r>
        <w:t>1.1. К занятиям в кабинетах начальных классов, математического и гуманитарного циклов допускаются учащиеся с 1-го класса, прошедшие медицинский осмотр и инструктаж по охране труда.</w:t>
      </w:r>
    </w:p>
    <w:p w:rsidR="0096578B" w:rsidRDefault="0096578B" w:rsidP="0096578B">
      <w:pPr>
        <w:jc w:val="both"/>
      </w:pPr>
      <w:r>
        <w:t>1.2. 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:rsidR="0096578B" w:rsidRDefault="0096578B" w:rsidP="0096578B">
      <w:pPr>
        <w:jc w:val="both"/>
      </w:pPr>
      <w:r>
        <w:t>1.3. При проведении занятий возможно воздействие на учащихся следующих опасных и вредных факторов:</w:t>
      </w:r>
    </w:p>
    <w:p w:rsidR="0096578B" w:rsidRDefault="0096578B" w:rsidP="0096578B">
      <w:pPr>
        <w:jc w:val="both"/>
      </w:pPr>
      <w:r>
        <w:t>- нарушения осанки, искривления позвоночника, развитие близорукости при неправильном подборе размеров ученической мебели;</w:t>
      </w:r>
    </w:p>
    <w:p w:rsidR="0096578B" w:rsidRDefault="0096578B" w:rsidP="0096578B">
      <w:pPr>
        <w:jc w:val="both"/>
      </w:pPr>
      <w:r>
        <w:t>- нарушения остроты зрения при недостаточной освещенности в кабинете;</w:t>
      </w:r>
    </w:p>
    <w:p w:rsidR="0096578B" w:rsidRDefault="0096578B" w:rsidP="0096578B">
      <w:pPr>
        <w:jc w:val="both"/>
      </w:pPr>
      <w:r>
        <w:t>- поражение электрическим током при неисправном электрооборудовании кабинета.</w:t>
      </w:r>
    </w:p>
    <w:p w:rsidR="0096578B" w:rsidRDefault="0096578B" w:rsidP="0096578B">
      <w:pPr>
        <w:jc w:val="both"/>
      </w:pPr>
      <w:r>
        <w:t>1.4. При проведении занятий соблюдать правила пожарной безопасности, знать места расположения первичных средств пожаротушения.</w:t>
      </w:r>
    </w:p>
    <w:p w:rsidR="0096578B" w:rsidRDefault="0096578B" w:rsidP="0096578B">
      <w:pPr>
        <w:jc w:val="both"/>
      </w:pPr>
      <w:r>
        <w:t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96578B" w:rsidRDefault="0096578B" w:rsidP="0096578B">
      <w:pPr>
        <w:jc w:val="both"/>
      </w:pPr>
      <w:r>
        <w:t>1.6. В процессе занятий учащиеся должны соблюдать правила лично гигиены, содержать в чистоте свое рабочее место.</w:t>
      </w:r>
    </w:p>
    <w:p w:rsidR="0096578B" w:rsidRDefault="0096578B" w:rsidP="0096578B">
      <w:pPr>
        <w:jc w:val="both"/>
      </w:pPr>
      <w:r>
        <w:t xml:space="preserve">1.7. Учащиеся, допустившие невыполнение или нарушение инструкции по охране труда, </w:t>
      </w:r>
      <w:proofErr w:type="gramStart"/>
      <w:r>
        <w:t>привлекаются к ответственности и со всеми учащимися проводится</w:t>
      </w:r>
      <w:proofErr w:type="gramEnd"/>
      <w:r>
        <w:t xml:space="preserve"> внеплановый инструктаж по охране труда.</w:t>
      </w:r>
    </w:p>
    <w:p w:rsidR="0096578B" w:rsidRDefault="0096578B" w:rsidP="0096578B">
      <w:pPr>
        <w:jc w:val="center"/>
        <w:rPr>
          <w:b/>
        </w:rPr>
      </w:pPr>
      <w:r>
        <w:rPr>
          <w:b/>
        </w:rPr>
        <w:t>2. Требования безопасности перед началом занятий</w:t>
      </w:r>
    </w:p>
    <w:p w:rsidR="0096578B" w:rsidRDefault="0096578B" w:rsidP="0096578B">
      <w:pPr>
        <w:jc w:val="both"/>
      </w:pPr>
      <w:r>
        <w:t xml:space="preserve">2.1. Включить полностью освещение в кабинете, убедиться в исправной работе светильников. Наименьшая освещенность в кабинете должна быть не менее 300 </w:t>
      </w:r>
      <w:proofErr w:type="spellStart"/>
      <w:r>
        <w:t>лк</w:t>
      </w:r>
      <w:proofErr w:type="spellEnd"/>
      <w:r>
        <w:t xml:space="preserve"> (20 Вт/</w:t>
      </w:r>
      <w:proofErr w:type="spellStart"/>
      <w:r>
        <w:t>кв.м</w:t>
      </w:r>
      <w:proofErr w:type="spellEnd"/>
      <w:r>
        <w:t xml:space="preserve">) при люминесцентных лампах и не менее 150 </w:t>
      </w:r>
      <w:proofErr w:type="spellStart"/>
      <w:r>
        <w:t>лк</w:t>
      </w:r>
      <w:proofErr w:type="spellEnd"/>
      <w:r>
        <w:t xml:space="preserve"> (48 Вт/</w:t>
      </w:r>
      <w:proofErr w:type="spellStart"/>
      <w:r>
        <w:t>кв.м</w:t>
      </w:r>
      <w:proofErr w:type="spellEnd"/>
      <w:r>
        <w:t>) при лампах накаливания.</w:t>
      </w:r>
    </w:p>
    <w:p w:rsidR="0096578B" w:rsidRDefault="0096578B" w:rsidP="0096578B">
      <w:pPr>
        <w:jc w:val="both"/>
      </w:pPr>
      <w:r>
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 и сколов, а также оголенных контактов.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>
        <w:t>2.3. Убедиться в правильной расстановке мебели в кабинете: расстояние между наружной стеной кабинета и первым столом должно быть не менее 0,5-</w:t>
      </w:r>
      <w:smartTag w:uri="urn:schemas-microsoft-com:office:smarttags" w:element="metricconverter">
        <w:smartTagPr>
          <w:attr w:name="ProductID" w:val="0,7 м"/>
        </w:smartTagPr>
        <w:r>
          <w:t>0,7 м</w:t>
        </w:r>
      </w:smartTag>
      <w:r>
        <w:t xml:space="preserve">, </w:t>
      </w:r>
      <w:r>
        <w:lastRenderedPageBreak/>
        <w:t>расстояние между внутренней стеной кабинета и столами должно быть не менее 0,5-</w:t>
      </w:r>
      <w:smartTag w:uri="urn:schemas-microsoft-com:office:smarttags" w:element="metricconverter">
        <w:smartTagPr>
          <w:attr w:name="ProductID" w:val="0,7 м"/>
        </w:smartTagPr>
        <w:r>
          <w:t>0,7 м</w:t>
        </w:r>
      </w:smartTag>
      <w:r>
        <w:t xml:space="preserve">, расстояние между задней стеной кабинета и столами должно быть </w:t>
      </w:r>
      <w:smartTag w:uri="urn:schemas-microsoft-com:office:smarttags" w:element="metricconverter">
        <w:smartTagPr>
          <w:attr w:name="ProductID" w:val="0,7 м"/>
        </w:smartTagPr>
        <w:r>
          <w:t>0,7 м</w:t>
        </w:r>
      </w:smartTag>
      <w:r>
        <w:t xml:space="preserve">, </w:t>
      </w:r>
      <w:r w:rsidRPr="00493C82">
        <w:rPr>
          <w:sz w:val="26"/>
          <w:szCs w:val="26"/>
        </w:rPr>
        <w:t>расстояние от классной доски до первых столов должно быть 2,4-</w:t>
      </w:r>
      <w:smartTag w:uri="urn:schemas-microsoft-com:office:smarttags" w:element="metricconverter">
        <w:smartTagPr>
          <w:attr w:name="ProductID" w:val="2,7 м"/>
        </w:smartTagPr>
        <w:r w:rsidRPr="00493C82">
          <w:rPr>
            <w:sz w:val="26"/>
            <w:szCs w:val="26"/>
          </w:rPr>
          <w:t>2,7 м</w:t>
        </w:r>
      </w:smartTag>
      <w:r w:rsidRPr="00493C82">
        <w:rPr>
          <w:sz w:val="26"/>
          <w:szCs w:val="26"/>
        </w:rPr>
        <w:t xml:space="preserve">, расстояние от классной доски до последних столов должно быть не более </w:t>
      </w:r>
      <w:smartTag w:uri="urn:schemas-microsoft-com:office:smarttags" w:element="metricconverter">
        <w:smartTagPr>
          <w:attr w:name="ProductID" w:val="8,6 м"/>
        </w:smartTagPr>
        <w:r w:rsidRPr="00493C82">
          <w:rPr>
            <w:sz w:val="26"/>
            <w:szCs w:val="26"/>
          </w:rPr>
          <w:t>8,6 м</w:t>
        </w:r>
      </w:smartTag>
      <w:r w:rsidRPr="00493C82">
        <w:rPr>
          <w:sz w:val="26"/>
          <w:szCs w:val="26"/>
        </w:rPr>
        <w:t xml:space="preserve">, удаление мест занятий от окон не должно превышать </w:t>
      </w:r>
      <w:smartTag w:uri="urn:schemas-microsoft-com:office:smarttags" w:element="metricconverter">
        <w:smartTagPr>
          <w:attr w:name="ProductID" w:val="6,0 м"/>
        </w:smartTagPr>
        <w:r w:rsidRPr="00493C82">
          <w:rPr>
            <w:sz w:val="26"/>
            <w:szCs w:val="26"/>
          </w:rPr>
          <w:t>6,0 м</w:t>
        </w:r>
      </w:smartTag>
      <w:r w:rsidRPr="00493C82">
        <w:rPr>
          <w:sz w:val="26"/>
          <w:szCs w:val="26"/>
        </w:rPr>
        <w:t>.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2.4. Проверить санитарное состояние кабинета, убедиться в целостности стекол в окнах и провести сквозное проветривание кабинета.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2.5. Убедиться в том, что температура воздуха в кабинете находится в пределах 18-20°С.</w:t>
      </w:r>
    </w:p>
    <w:p w:rsidR="0096578B" w:rsidRPr="00493C82" w:rsidRDefault="0096578B" w:rsidP="0096578B">
      <w:pPr>
        <w:jc w:val="center"/>
        <w:rPr>
          <w:b/>
          <w:sz w:val="26"/>
          <w:szCs w:val="26"/>
        </w:rPr>
      </w:pPr>
      <w:r w:rsidRPr="00493C82">
        <w:rPr>
          <w:b/>
          <w:sz w:val="26"/>
          <w:szCs w:val="26"/>
        </w:rPr>
        <w:t>3. Требования безопасности во время занятий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3.1. Посадку учащихся производить за рабочие столы, соответствующие их росту: мебель группы №1 (оранжевая маркировка) — рост 100-</w:t>
      </w:r>
      <w:smartTag w:uri="urn:schemas-microsoft-com:office:smarttags" w:element="metricconverter">
        <w:smartTagPr>
          <w:attr w:name="ProductID" w:val="115 см"/>
        </w:smartTagPr>
        <w:r w:rsidRPr="00493C82">
          <w:rPr>
            <w:sz w:val="26"/>
            <w:szCs w:val="26"/>
          </w:rPr>
          <w:t>115 см</w:t>
        </w:r>
      </w:smartTag>
      <w:r w:rsidRPr="00493C82">
        <w:rPr>
          <w:sz w:val="26"/>
          <w:szCs w:val="26"/>
        </w:rPr>
        <w:t>, мебель группы №2 (фиолетовая маркировка) — рост 115-</w:t>
      </w:r>
      <w:smartTag w:uri="urn:schemas-microsoft-com:office:smarttags" w:element="metricconverter">
        <w:smartTagPr>
          <w:attr w:name="ProductID" w:val="130 см"/>
        </w:smartTagPr>
        <w:r w:rsidRPr="00493C82">
          <w:rPr>
            <w:sz w:val="26"/>
            <w:szCs w:val="26"/>
          </w:rPr>
          <w:t>130 см</w:t>
        </w:r>
      </w:smartTag>
      <w:r w:rsidRPr="00493C82">
        <w:rPr>
          <w:sz w:val="26"/>
          <w:szCs w:val="26"/>
        </w:rPr>
        <w:t>, мебель группы №3 (желтая маркировка) — рост 130-</w:t>
      </w:r>
      <w:smartTag w:uri="urn:schemas-microsoft-com:office:smarttags" w:element="metricconverter">
        <w:smartTagPr>
          <w:attr w:name="ProductID" w:val="145 см"/>
        </w:smartTagPr>
        <w:r w:rsidRPr="00493C82">
          <w:rPr>
            <w:sz w:val="26"/>
            <w:szCs w:val="26"/>
          </w:rPr>
          <w:t>145 см</w:t>
        </w:r>
      </w:smartTag>
      <w:r w:rsidRPr="00493C82">
        <w:rPr>
          <w:sz w:val="26"/>
          <w:szCs w:val="26"/>
        </w:rPr>
        <w:t>, мебель группы №4 (красная маркировка) — рост 145-</w:t>
      </w:r>
      <w:smartTag w:uri="urn:schemas-microsoft-com:office:smarttags" w:element="metricconverter">
        <w:smartTagPr>
          <w:attr w:name="ProductID" w:val="160 см"/>
        </w:smartTagPr>
        <w:r w:rsidRPr="00493C82">
          <w:rPr>
            <w:sz w:val="26"/>
            <w:szCs w:val="26"/>
          </w:rPr>
          <w:t>160 см</w:t>
        </w:r>
      </w:smartTag>
      <w:r w:rsidRPr="00493C82">
        <w:rPr>
          <w:sz w:val="26"/>
          <w:szCs w:val="26"/>
        </w:rPr>
        <w:t xml:space="preserve">, мебель группы №5 (зеленая маркировка) рост </w:t>
      </w:r>
      <w:smartTag w:uri="urn:schemas-microsoft-com:office:smarttags" w:element="metricconverter">
        <w:smartTagPr>
          <w:attr w:name="ProductID" w:val="160 см"/>
        </w:smartTagPr>
        <w:r w:rsidRPr="00493C82">
          <w:rPr>
            <w:sz w:val="26"/>
            <w:szCs w:val="26"/>
          </w:rPr>
          <w:t>160 см</w:t>
        </w:r>
      </w:smartTag>
      <w:r w:rsidRPr="00493C82">
        <w:rPr>
          <w:sz w:val="26"/>
          <w:szCs w:val="26"/>
        </w:rPr>
        <w:t xml:space="preserve">, мебель группы №6 (голубая маркировка) — рост свыше </w:t>
      </w:r>
      <w:smartTag w:uri="urn:schemas-microsoft-com:office:smarttags" w:element="metricconverter">
        <w:smartTagPr>
          <w:attr w:name="ProductID" w:val="175 см"/>
        </w:smartTagPr>
        <w:r w:rsidRPr="00493C82">
          <w:rPr>
            <w:sz w:val="26"/>
            <w:szCs w:val="26"/>
          </w:rPr>
          <w:t>175 см</w:t>
        </w:r>
      </w:smartTag>
      <w:r w:rsidRPr="00493C82">
        <w:rPr>
          <w:sz w:val="26"/>
          <w:szCs w:val="26"/>
        </w:rPr>
        <w:t>.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3.2.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склонными к частым ангинам и острым воспалениям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3.3. С целью обеспечения надлежащей естественной освещенности в кабинете не расставлять на подоконниках цветы.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 xml:space="preserve">3.4. Все используемые в кабинете демонстрационные электрические приборы должны быть исправны и иметь заземление или </w:t>
      </w:r>
      <w:proofErr w:type="spellStart"/>
      <w:r w:rsidRPr="00493C82">
        <w:rPr>
          <w:sz w:val="26"/>
          <w:szCs w:val="26"/>
        </w:rPr>
        <w:t>зануление</w:t>
      </w:r>
      <w:proofErr w:type="spellEnd"/>
      <w:r w:rsidRPr="00493C82">
        <w:rPr>
          <w:sz w:val="26"/>
          <w:szCs w:val="26"/>
        </w:rPr>
        <w:t>.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3.5. Стекла окон в кабинете должны очищаться от пыли и грязи, а также очистка светильников не реже двух раз в год. Привлекать учащихся к этим работам, а также к оклейке окон запрещается.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3.6. При открывании окон рамы фиксировать в открытом положении крючками. При открывании фрамуг обязательно должны быть ограничители.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3.7. Во избежание падения из окна, а также ранения стеклом, не вставать на подоконник.</w:t>
      </w:r>
    </w:p>
    <w:p w:rsidR="0096578B" w:rsidRPr="00493C82" w:rsidRDefault="0096578B" w:rsidP="0096578B">
      <w:pPr>
        <w:jc w:val="center"/>
        <w:rPr>
          <w:b/>
          <w:sz w:val="26"/>
          <w:szCs w:val="26"/>
        </w:rPr>
      </w:pPr>
      <w:r w:rsidRPr="00493C82">
        <w:rPr>
          <w:b/>
          <w:sz w:val="26"/>
          <w:szCs w:val="26"/>
        </w:rPr>
        <w:t>4. Требования безопасности в аварийных ситуациях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4.1. При плохом самочувствии сообщить об этом учителю (преподавателю).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4.2. При возникновении пожара немедленно эвакуировать учащихся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4.3. При прорыве системы отопления удалить учащихся из кабинета, перекрыть задвижки в тепловом узле здания и вызвать слесаря-сантехника.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4.4.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</w:t>
      </w:r>
    </w:p>
    <w:p w:rsidR="0096578B" w:rsidRPr="00493C82" w:rsidRDefault="0096578B" w:rsidP="0096578B">
      <w:pPr>
        <w:jc w:val="center"/>
        <w:rPr>
          <w:b/>
          <w:sz w:val="26"/>
          <w:szCs w:val="26"/>
        </w:rPr>
      </w:pPr>
      <w:r w:rsidRPr="00493C82">
        <w:rPr>
          <w:b/>
          <w:sz w:val="26"/>
          <w:szCs w:val="26"/>
        </w:rPr>
        <w:t>5. Требования безопасности по окончании занятий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5.1. Выключить демонстрационные электрические приборы.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5.2. Проветрить и провести влажную уборку кабинета.</w:t>
      </w:r>
    </w:p>
    <w:p w:rsidR="0096578B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5.3. Закрыть окна, фрамуги и выключить свет.</w:t>
      </w:r>
    </w:p>
    <w:p w:rsidR="0096578B" w:rsidRPr="00493C82" w:rsidRDefault="0096578B" w:rsidP="0096578B">
      <w:pPr>
        <w:jc w:val="both"/>
        <w:rPr>
          <w:sz w:val="26"/>
          <w:szCs w:val="26"/>
        </w:rPr>
      </w:pPr>
    </w:p>
    <w:p w:rsidR="0096578B" w:rsidRDefault="0096578B" w:rsidP="0096578B">
      <w:pPr>
        <w:jc w:val="both"/>
        <w:rPr>
          <w:sz w:val="26"/>
          <w:szCs w:val="26"/>
        </w:rPr>
      </w:pPr>
      <w:r w:rsidRPr="00493C82">
        <w:rPr>
          <w:sz w:val="26"/>
          <w:szCs w:val="26"/>
        </w:rPr>
        <w:t>Разработал:                                Нургалиев Р.В.</w:t>
      </w:r>
    </w:p>
    <w:p w:rsidR="0096578B" w:rsidRDefault="0096578B" w:rsidP="0096578B">
      <w:pPr>
        <w:jc w:val="both"/>
        <w:rPr>
          <w:sz w:val="26"/>
          <w:szCs w:val="26"/>
        </w:rPr>
      </w:pPr>
      <w:bookmarkStart w:id="0" w:name="_GoBack"/>
      <w:bookmarkEnd w:id="0"/>
    </w:p>
    <w:sectPr w:rsidR="0096578B" w:rsidSect="0096578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82"/>
    <w:rsid w:val="00074A43"/>
    <w:rsid w:val="002C215A"/>
    <w:rsid w:val="007E0E82"/>
    <w:rsid w:val="009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4976</Characters>
  <Application>Microsoft Office Word</Application>
  <DocSecurity>0</DocSecurity>
  <Lines>41</Lines>
  <Paragraphs>11</Paragraphs>
  <ScaleCrop>false</ScaleCrop>
  <Company>HP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4</cp:revision>
  <dcterms:created xsi:type="dcterms:W3CDTF">2020-02-05T07:18:00Z</dcterms:created>
  <dcterms:modified xsi:type="dcterms:W3CDTF">2020-02-05T11:12:00Z</dcterms:modified>
</cp:coreProperties>
</file>